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SEAPORT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2,791,814.00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2,791,814.00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2,791,814.00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2,791,814.00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2,791,814.00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2,791,814.00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BD, OO, IA</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SEAPORT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SEAPORT BLVD., Floor 12, Boston, X1, 02210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10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10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6" w:orient="portrait"/>
          <w:cols w:equalWidth="0" w:num="2">
            <w:col w:w="620" w:space="300"/>
            <w:col w:w="10240"/>
          </w:cols>
          <w:pgMar w:left="360" w:top="355" w:right="37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Voting Common Stock, $0.0001 par value per share, of SEAPORT THERAPEUTICS,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231" w:lineRule="auto"/>
        <w:rPr>
          <w:sz w:val="20"/>
          <w:szCs w:val="20"/>
          <w:color w:val="auto"/>
        </w:rPr>
      </w:pPr>
      <w:r>
        <w:rPr>
          <w:rFonts w:ascii="Times New Roman" w:cs="Times New Roman" w:eastAsia="Times New Roman" w:hAnsi="Times New Roman"/>
          <w:sz w:val="22"/>
          <w:szCs w:val="22"/>
          <w:color w:val="auto"/>
        </w:rPr>
        <w:t>Date: 05/07/2026 THE GOLDMAN SACHS GROUP, INC. By:/s/ Abhilasha Bareja ---------------------------------------- 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Abhilasha Bareja Title: Attorney-in-fact GOLDMAN SACHS &amp; CO. LLC By:/s/ Abhilasha Bareja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Name: Abhilasha Bareja Title: Attorney-in-fact EXHIBIT (99.2) ITEM 7 INFORMATION The securities being reported</w:t>
      </w:r>
    </w:p>
    <w:p>
      <w:pPr>
        <w:spacing w:after="0" w:line="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w:t>
      </w:r>
    </w:p>
    <w:p>
      <w:pPr>
        <w:sectPr>
          <w:pgSz w:w="11900" w:h="16856" w:orient="portrait"/>
          <w:cols w:equalWidth="0" w:num="1">
            <w:col w:w="11160"/>
          </w:cols>
          <w:pgMar w:left="360" w:top="355" w:right="379" w:bottom="0" w:gutter="0" w:footer="0" w:header="0"/>
          <w:type w:val="continuous"/>
        </w:sectPr>
      </w:pPr>
    </w:p>
    <w:bookmarkStart w:id="4" w:name="page5"/>
    <w:bookmarkEnd w:id="4"/>
    <w:p>
      <w:pPr>
        <w:spacing w:after="0" w:line="246" w:lineRule="auto"/>
        <w:rPr>
          <w:sz w:val="20"/>
          <w:szCs w:val="20"/>
          <w:color w:val="auto"/>
        </w:rPr>
      </w:pPr>
      <w:r>
        <w:rPr>
          <w:rFonts w:ascii="Times New Roman" w:cs="Times New Roman" w:eastAsia="Times New Roman" w:hAnsi="Times New Roman"/>
          <w:sz w:val="21"/>
          <w:szCs w:val="21"/>
          <w:color w:val="auto"/>
        </w:rPr>
        <w:t>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****Please update the footnotes here****</w:t>
      </w:r>
    </w:p>
    <w:p>
      <w:pPr>
        <w:sectPr>
          <w:pgSz w:w="11900" w:h="16838" w:orient="portrait"/>
          <w:cols w:equalWidth="0" w:num="1">
            <w:col w:w="11140"/>
          </w:cols>
          <w:pgMar w:left="360" w:top="112" w:right="3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2026-05-11T14:20:46Z</dcterms:created>
  <dcterms:modified xsi:type="dcterms:W3CDTF">2026-05-11T14:20:46Z</dcterms:modified>
</cp:coreProperties>
</file>